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75" w:rsidRDefault="00387756" w:rsidP="00FB7575">
      <w:pPr>
        <w:pStyle w:val="Titre2"/>
      </w:pPr>
      <w:bookmarkStart w:id="0" w:name="_GoBack"/>
      <w:bookmarkEnd w:id="0"/>
      <w:r>
        <w:t>Ouvrir les</w:t>
      </w:r>
      <w:r w:rsidR="00BD5578">
        <w:t xml:space="preserve"> bibliothèques le dimanche</w:t>
      </w:r>
      <w:r w:rsidR="002757BF">
        <w:t xml:space="preserve">? Journée </w:t>
      </w:r>
      <w:proofErr w:type="spellStart"/>
      <w:r w:rsidR="002757BF">
        <w:t>BibliAuvergne</w:t>
      </w:r>
      <w:proofErr w:type="spellEnd"/>
      <w:r w:rsidR="002757BF">
        <w:t xml:space="preserve"> 4 décembre 2014 </w:t>
      </w:r>
      <w:r w:rsidR="008A0CBB">
        <w:t xml:space="preserve">éléments de </w:t>
      </w:r>
      <w:r w:rsidR="0096351E">
        <w:t>b</w:t>
      </w:r>
      <w:r w:rsidR="00BD5578">
        <w:t>ibliographie</w:t>
      </w:r>
      <w:r w:rsidR="00B10E7B">
        <w:t xml:space="preserve"> </w:t>
      </w:r>
      <w:r w:rsidR="00BD5578">
        <w:t>/</w:t>
      </w:r>
      <w:r w:rsidR="00B10E7B">
        <w:t xml:space="preserve"> </w:t>
      </w:r>
      <w:proofErr w:type="spellStart"/>
      <w:r w:rsidR="00BD5578">
        <w:t>sitographie</w:t>
      </w:r>
      <w:proofErr w:type="spellEnd"/>
      <w:r w:rsidR="00FB7575">
        <w:t xml:space="preserve"> </w:t>
      </w:r>
    </w:p>
    <w:p w:rsidR="004508CB" w:rsidRDefault="004508CB" w:rsidP="00BF2862">
      <w:pPr>
        <w:rPr>
          <w:i/>
        </w:rPr>
      </w:pPr>
    </w:p>
    <w:p w:rsidR="00B0646B" w:rsidRDefault="00B0646B" w:rsidP="00BF2862">
      <w:pPr>
        <w:rPr>
          <w:i/>
        </w:rPr>
      </w:pPr>
      <w:r w:rsidRPr="00B0646B">
        <w:rPr>
          <w:i/>
        </w:rPr>
        <w:t>Ouvrages, études</w:t>
      </w:r>
      <w:r w:rsidR="006709E8">
        <w:rPr>
          <w:i/>
        </w:rPr>
        <w:t>, articles</w:t>
      </w:r>
    </w:p>
    <w:p w:rsidR="0079120A" w:rsidRDefault="00B0646B" w:rsidP="00BF2862">
      <w:r>
        <w:t xml:space="preserve">AROT </w:t>
      </w:r>
      <w:r w:rsidR="00575FD2">
        <w:t>Dominique : L’extension des horaires d’ouverture des bibliothèques : progrès et obstacles, Rapport à madame la ministre de l’Enseignement supérieur et de la Recherche et à madame la ministre de la Culture et de la Communication</w:t>
      </w:r>
      <w:r w:rsidR="00C17951">
        <w:t>, novembre</w:t>
      </w:r>
      <w:r w:rsidR="00C17951" w:rsidRPr="00C17951">
        <w:t xml:space="preserve"> 2012</w:t>
      </w:r>
      <w:r w:rsidR="0079120A">
        <w:t>.</w:t>
      </w:r>
    </w:p>
    <w:p w:rsidR="0079120A" w:rsidRDefault="008B58FD" w:rsidP="00BF2862">
      <w:pPr>
        <w:rPr>
          <w:rStyle w:val="Lienhypertexte"/>
        </w:rPr>
      </w:pPr>
      <w:hyperlink r:id="rId7" w:history="1">
        <w:r w:rsidR="0079120A" w:rsidRPr="00E22EE2">
          <w:rPr>
            <w:rStyle w:val="Lienhypertexte"/>
          </w:rPr>
          <w:t>www.enseignementsup-recherche.gouv.fr/cid66472/l-extension-des-horaires-d-ouverture-des-bibliotheques-progres-et-obstacles.html</w:t>
        </w:r>
      </w:hyperlink>
    </w:p>
    <w:p w:rsidR="00430F75" w:rsidRDefault="00B0646B" w:rsidP="00BF2862">
      <w:pPr>
        <w:rPr>
          <w:rStyle w:val="Lienhypertexte"/>
          <w:color w:val="auto"/>
          <w:u w:val="none"/>
        </w:rPr>
      </w:pPr>
      <w:r w:rsidRPr="00387756">
        <w:rPr>
          <w:rStyle w:val="Lienhypertexte"/>
          <w:color w:val="auto"/>
          <w:u w:val="none"/>
        </w:rPr>
        <w:t>BABEAU </w:t>
      </w:r>
      <w:r w:rsidR="00387756" w:rsidRPr="00387756">
        <w:rPr>
          <w:rStyle w:val="Lienhypertexte"/>
          <w:color w:val="auto"/>
          <w:u w:val="none"/>
        </w:rPr>
        <w:t>Olivier : 80 questions sur le travail du dimanche,</w:t>
      </w:r>
      <w:r w:rsidR="00387756">
        <w:rPr>
          <w:rStyle w:val="Lienhypertexte"/>
          <w:color w:val="auto"/>
          <w:u w:val="none"/>
        </w:rPr>
        <w:t xml:space="preserve"> Editions </w:t>
      </w:r>
      <w:proofErr w:type="spellStart"/>
      <w:r w:rsidR="00387756">
        <w:rPr>
          <w:rStyle w:val="Lienhypertexte"/>
          <w:color w:val="auto"/>
          <w:u w:val="none"/>
        </w:rPr>
        <w:t>Eska</w:t>
      </w:r>
      <w:proofErr w:type="spellEnd"/>
      <w:r w:rsidR="00387756">
        <w:rPr>
          <w:rStyle w:val="Lienhypertexte"/>
          <w:color w:val="auto"/>
          <w:u w:val="none"/>
        </w:rPr>
        <w:t>, 2013</w:t>
      </w:r>
    </w:p>
    <w:p w:rsidR="006908B4" w:rsidRPr="00387756" w:rsidRDefault="008B58FD" w:rsidP="00BF2862">
      <w:pPr>
        <w:rPr>
          <w:rStyle w:val="Lienhypertexte"/>
          <w:color w:val="auto"/>
          <w:u w:val="none"/>
        </w:rPr>
      </w:pPr>
      <w:hyperlink r:id="rId8" w:history="1">
        <w:r w:rsidR="006908B4" w:rsidRPr="006908B4">
          <w:rPr>
            <w:rStyle w:val="Lienhypertexte"/>
          </w:rPr>
          <w:t>http://olivierbabeau.fr/80-questions-sur-le-travail-du-dimanche/</w:t>
        </w:r>
      </w:hyperlink>
    </w:p>
    <w:p w:rsidR="00430F75" w:rsidRPr="00430F75" w:rsidRDefault="00430F75" w:rsidP="00430F75">
      <w:pPr>
        <w:rPr>
          <w:rStyle w:val="Lienhypertexte"/>
          <w:color w:val="auto"/>
          <w:u w:val="none"/>
        </w:rPr>
      </w:pPr>
      <w:r w:rsidRPr="00430F75">
        <w:rPr>
          <w:rStyle w:val="Lienhypertexte"/>
          <w:color w:val="auto"/>
          <w:u w:val="none"/>
        </w:rPr>
        <w:t xml:space="preserve">Bibliothèques sans </w:t>
      </w:r>
      <w:r>
        <w:rPr>
          <w:rStyle w:val="Lienhypertexte"/>
          <w:color w:val="auto"/>
          <w:u w:val="none"/>
        </w:rPr>
        <w:t>frontières, charte « Ouvrons plus les bibliothèques »</w:t>
      </w:r>
    </w:p>
    <w:p w:rsidR="00430F75" w:rsidRDefault="008B58FD" w:rsidP="00BF2862">
      <w:pPr>
        <w:rPr>
          <w:color w:val="0000FF" w:themeColor="hyperlink"/>
          <w:u w:val="single"/>
        </w:rPr>
      </w:pPr>
      <w:hyperlink r:id="rId9" w:history="1">
        <w:r w:rsidR="00B0646B" w:rsidRPr="00313A89">
          <w:rPr>
            <w:rStyle w:val="Lienhypertexte"/>
          </w:rPr>
          <w:t>http://www.bibliosansfrontieres.org/index.php?option=com_k2&amp;view=item&amp;id=374:publication-charte-ouvrons-les-biblio&amp;Itemid=355</w:t>
        </w:r>
      </w:hyperlink>
    </w:p>
    <w:p w:rsidR="00B0646B" w:rsidRDefault="00B0646B" w:rsidP="00BF2862">
      <w:r w:rsidRPr="00B0646B">
        <w:t>CA</w:t>
      </w:r>
      <w:r>
        <w:t xml:space="preserve">BANTOUS Alain : Le dimanche, une histoire, Europe occidentale (1600-1830), Editions du Seuil, </w:t>
      </w:r>
      <w:r w:rsidR="006908B4">
        <w:t>L’Univers historique</w:t>
      </w:r>
    </w:p>
    <w:p w:rsidR="0079120A" w:rsidRDefault="0079120A" w:rsidP="00E518D6">
      <w:r>
        <w:t xml:space="preserve">Happy </w:t>
      </w:r>
      <w:proofErr w:type="spellStart"/>
      <w:r>
        <w:t>hours</w:t>
      </w:r>
      <w:proofErr w:type="spellEnd"/>
      <w:r>
        <w:t xml:space="preserve">, bibliothèques d’Ile de France : horaires et usages des publics. Plein Sens le </w:t>
      </w:r>
      <w:proofErr w:type="spellStart"/>
      <w:r>
        <w:t>MOTif</w:t>
      </w:r>
      <w:proofErr w:type="spellEnd"/>
      <w:r>
        <w:t>, juin 2011.</w:t>
      </w:r>
    </w:p>
    <w:p w:rsidR="0079120A" w:rsidRDefault="008B58FD" w:rsidP="00BF2862">
      <w:hyperlink r:id="rId10" w:history="1">
        <w:r w:rsidR="0079120A" w:rsidRPr="00E22EE2">
          <w:rPr>
            <w:rStyle w:val="Lienhypertexte"/>
          </w:rPr>
          <w:t>www.lemotif.fr/fr/etudes-et-donnees/etudes-du-motif/happy-hours/</w:t>
        </w:r>
      </w:hyperlink>
    </w:p>
    <w:p w:rsidR="002A2D7F" w:rsidRDefault="002A2D7F" w:rsidP="00BF2862">
      <w:r>
        <w:t xml:space="preserve">DEAGE Marie : </w:t>
      </w:r>
      <w:r w:rsidRPr="002A2D7F">
        <w:t>Ouvrir plus, ouvrir mieux, ouvrir autrement ? Faisabilité et pertinence des extensions des horaires d’ouverture en bibliothèques universitaires</w:t>
      </w:r>
      <w:r>
        <w:t xml:space="preserve">. Mémoire d’étude DCB, </w:t>
      </w:r>
      <w:proofErr w:type="spellStart"/>
      <w:r>
        <w:t>enssib</w:t>
      </w:r>
      <w:proofErr w:type="spellEnd"/>
      <w:r>
        <w:t>, 2010</w:t>
      </w:r>
    </w:p>
    <w:p w:rsidR="002A2D7F" w:rsidRDefault="008B58FD" w:rsidP="00BF2862">
      <w:hyperlink r:id="rId11" w:history="1">
        <w:r w:rsidR="002A2D7F" w:rsidRPr="00DD68C9">
          <w:rPr>
            <w:rStyle w:val="Lienhypertexte"/>
          </w:rPr>
          <w:t>http://www.enssib.fr/bibliotheque-numerique/notices/48193-ouvrir-plus-ouvrir-mieux-ouvrir-autrement-faisabilite-et-pertinence-des-extensions-des-horaires-d-ouverture-en-bibliotheques-universitaires</w:t>
        </w:r>
      </w:hyperlink>
    </w:p>
    <w:p w:rsidR="009E7897" w:rsidRDefault="00C17951" w:rsidP="00BF2862">
      <w:r>
        <w:t>Ministère de la Culture et de la Communication, Direction générale des médias et des industries culturelles, Service du livre et de la lecture, bibliothèques municipales, données d’activité 2012, synthèse nationale</w:t>
      </w:r>
    </w:p>
    <w:p w:rsidR="009E7897" w:rsidRDefault="008B58FD" w:rsidP="00BF2862">
      <w:hyperlink r:id="rId12" w:history="1">
        <w:r w:rsidR="009E7897" w:rsidRPr="006B642B">
          <w:rPr>
            <w:rStyle w:val="Lienhypertexte"/>
          </w:rPr>
          <w:t>http://www.observatoirelecturepublique.fr/observatoire_de_la_lecture_publique_web/</w:t>
        </w:r>
      </w:hyperlink>
    </w:p>
    <w:p w:rsidR="002A2D7F" w:rsidRDefault="002A2D7F" w:rsidP="00BF2862">
      <w:r w:rsidRPr="002A2D7F">
        <w:t>Droit Public Consultants</w:t>
      </w:r>
      <w:r>
        <w:t> : guide juridique sur l’extension des horaires d’ouverture d</w:t>
      </w:r>
      <w:r w:rsidR="001659C1">
        <w:t>es bibliothèques universitaires,</w:t>
      </w:r>
      <w:r w:rsidR="001A5238">
        <w:t xml:space="preserve"> </w:t>
      </w:r>
      <w:r w:rsidR="00E225EA">
        <w:t xml:space="preserve">pour l’ADBU, </w:t>
      </w:r>
      <w:r w:rsidR="001A5238">
        <w:t>2010</w:t>
      </w:r>
      <w:r w:rsidR="001659C1">
        <w:t>.</w:t>
      </w:r>
    </w:p>
    <w:p w:rsidR="002A2D7F" w:rsidRDefault="008B58FD" w:rsidP="00BF2862">
      <w:hyperlink r:id="rId13" w:history="1">
        <w:r w:rsidR="002A2D7F" w:rsidRPr="00DD68C9">
          <w:rPr>
            <w:rStyle w:val="Lienhypertexte"/>
          </w:rPr>
          <w:t>http://adbu.fr/actualites/371/</w:t>
        </w:r>
      </w:hyperlink>
    </w:p>
    <w:p w:rsidR="004954BB" w:rsidRDefault="004954BB" w:rsidP="00BF2862">
      <w:r>
        <w:t>Ministère de la Culture et de la Communication, Direction générale des médias et des industries culturelles, Service du livre et de la lecture, horaires d’ouverture des bibliothèques, ouvrir mieux. Plaquette. Editorial d’</w:t>
      </w:r>
      <w:proofErr w:type="spellStart"/>
      <w:r>
        <w:t>Autélier</w:t>
      </w:r>
      <w:proofErr w:type="spellEnd"/>
      <w:r>
        <w:t xml:space="preserve"> </w:t>
      </w:r>
      <w:proofErr w:type="spellStart"/>
      <w:r>
        <w:t>Filipetti</w:t>
      </w:r>
      <w:proofErr w:type="spellEnd"/>
      <w:r>
        <w:t xml:space="preserve">, Ministre de la Culture et de la Communication, </w:t>
      </w:r>
      <w:proofErr w:type="spellStart"/>
      <w:r>
        <w:t>sd</w:t>
      </w:r>
      <w:proofErr w:type="spellEnd"/>
      <w:r>
        <w:t>.</w:t>
      </w:r>
    </w:p>
    <w:p w:rsidR="0079120A" w:rsidRDefault="00964150" w:rsidP="00BF2862">
      <w:r>
        <w:t>Ouvrir les médiathèques</w:t>
      </w:r>
      <w:r w:rsidR="00FD5970">
        <w:t xml:space="preserve"> le dimanche,</w:t>
      </w:r>
      <w:r w:rsidR="00D35C5B">
        <w:t xml:space="preserve"> </w:t>
      </w:r>
      <w:r w:rsidR="00FD5970">
        <w:t xml:space="preserve"> journée du mardi 25 janvier 2011, </w:t>
      </w:r>
      <w:r>
        <w:t xml:space="preserve"> </w:t>
      </w:r>
      <w:r w:rsidR="00FD5970">
        <w:t>les mardis de Tempo, Tempo Territorial, le réseau national des acteurs des démarches temporelles territoriales, Rouen, septembre 2011.</w:t>
      </w:r>
    </w:p>
    <w:p w:rsidR="00585BE4" w:rsidRDefault="008B58FD" w:rsidP="003C3923">
      <w:hyperlink r:id="rId14" w:history="1">
        <w:r w:rsidR="00113F9C" w:rsidRPr="006B642B">
          <w:rPr>
            <w:rStyle w:val="Lienhypertexte"/>
          </w:rPr>
          <w:t>http://tempoterritorial.free.fr/IMG/pdf/biblio-web.pdf</w:t>
        </w:r>
      </w:hyperlink>
    </w:p>
    <w:p w:rsidR="00113F9C" w:rsidRPr="009878B0" w:rsidRDefault="00DC60DA" w:rsidP="003C3923">
      <w:r>
        <w:t xml:space="preserve">MULLER Françoise et </w:t>
      </w:r>
      <w:proofErr w:type="spellStart"/>
      <w:r>
        <w:t>alii</w:t>
      </w:r>
      <w:proofErr w:type="spellEnd"/>
      <w:r>
        <w:t> </w:t>
      </w:r>
      <w:r w:rsidR="009878B0">
        <w:t xml:space="preserve">: </w:t>
      </w:r>
      <w:r w:rsidR="009878B0" w:rsidRPr="009878B0">
        <w:rPr>
          <w:rStyle w:val="lev"/>
          <w:b w:val="0"/>
          <w:iCs/>
        </w:rPr>
        <w:t>Ouvrir grand la médiathèque</w:t>
      </w:r>
      <w:r w:rsidR="009878B0" w:rsidRPr="009878B0">
        <w:rPr>
          <w:rStyle w:val="Accentuation"/>
        </w:rPr>
        <w:t xml:space="preserve"> - </w:t>
      </w:r>
      <w:r w:rsidR="009878B0" w:rsidRPr="009878B0">
        <w:rPr>
          <w:rStyle w:val="Accentuation"/>
          <w:i w:val="0"/>
        </w:rPr>
        <w:t>Faire évoluer les horaires d'ouverture</w:t>
      </w:r>
      <w:r>
        <w:rPr>
          <w:rStyle w:val="Accentuation"/>
          <w:i w:val="0"/>
        </w:rPr>
        <w:t>, ABF, 2014.</w:t>
      </w:r>
    </w:p>
    <w:p w:rsidR="002B243C" w:rsidRPr="00293522" w:rsidRDefault="00293522" w:rsidP="003C3923">
      <w:r w:rsidRPr="00293522">
        <w:t xml:space="preserve">Ouvrir plus, ouvrir mieux: </w:t>
      </w:r>
      <w:r>
        <w:t xml:space="preserve">le défi des bibliothèques /  </w:t>
      </w:r>
      <w:r w:rsidRPr="00293522">
        <w:t xml:space="preserve">Sous la direction de Georges Perrin, Inspecteur général honoraire des </w:t>
      </w:r>
      <w:proofErr w:type="gramStart"/>
      <w:r w:rsidRPr="00293522">
        <w:t>bibliothèques</w:t>
      </w:r>
      <w:proofErr w:type="gramEnd"/>
      <w:r>
        <w:t xml:space="preserve">, Presses de l’ENSSIB, à </w:t>
      </w:r>
      <w:r w:rsidRPr="00293522">
        <w:t xml:space="preserve"> paraître en janvier 2015</w:t>
      </w:r>
    </w:p>
    <w:p w:rsidR="00387756" w:rsidRDefault="00387756" w:rsidP="003C3923">
      <w:pPr>
        <w:rPr>
          <w:i/>
        </w:rPr>
      </w:pPr>
      <w:r w:rsidRPr="00B0646B">
        <w:rPr>
          <w:i/>
        </w:rPr>
        <w:t>Emissions sur France Culture</w:t>
      </w:r>
      <w:r w:rsidR="00F839EB">
        <w:rPr>
          <w:i/>
        </w:rPr>
        <w:t xml:space="preserve"> et France Info</w:t>
      </w:r>
    </w:p>
    <w:p w:rsidR="003C3923" w:rsidRDefault="00E518D6" w:rsidP="003C3923">
      <w:r w:rsidRPr="00E518D6">
        <w:t xml:space="preserve">Travail du dimanche : pourquoi la loi </w:t>
      </w:r>
      <w:r>
        <w:t>est-elle si compliquée ? 30-09-2013</w:t>
      </w:r>
    </w:p>
    <w:p w:rsidR="00E518D6" w:rsidRDefault="008B58FD" w:rsidP="003C3923">
      <w:hyperlink r:id="rId15" w:history="1">
        <w:r w:rsidR="00E518D6" w:rsidRPr="00E22EE2">
          <w:rPr>
            <w:rStyle w:val="Lienhypertexte"/>
          </w:rPr>
          <w:t>http://www.franceculture.fr/2013-09-30-travail-du-dimanche-pourquoi-la-loi-est-elle-si-compliquee</w:t>
        </w:r>
      </w:hyperlink>
    </w:p>
    <w:p w:rsidR="00E40242" w:rsidRDefault="00E40242" w:rsidP="003C3923">
      <w:r>
        <w:t xml:space="preserve">Travail du dimanche, d’un dogme à l’autre, La Grande Table,  Olivia </w:t>
      </w:r>
      <w:proofErr w:type="spellStart"/>
      <w:r>
        <w:t>Gesbert</w:t>
      </w:r>
      <w:proofErr w:type="spellEnd"/>
      <w:r>
        <w:t>.</w:t>
      </w:r>
    </w:p>
    <w:p w:rsidR="003C3923" w:rsidRDefault="00E40242" w:rsidP="003C3923">
      <w:proofErr w:type="gramStart"/>
      <w:r>
        <w:t>avec</w:t>
      </w:r>
      <w:proofErr w:type="gramEnd"/>
      <w:r>
        <w:t xml:space="preserve"> </w:t>
      </w:r>
      <w:r w:rsidR="003C3923">
        <w:t xml:space="preserve">Alain </w:t>
      </w:r>
      <w:proofErr w:type="spellStart"/>
      <w:r w:rsidR="003C3923">
        <w:t>Cabantous</w:t>
      </w:r>
      <w:proofErr w:type="spellEnd"/>
      <w:r w:rsidR="003C3923">
        <w:t>, historien, professeur émérite à l'université Paris 1 Panthéon-Sorbonne, auteur de l'ouvrage Le dimanche, une histoire (éditions du Seuil, 2013)</w:t>
      </w:r>
    </w:p>
    <w:p w:rsidR="00D85668" w:rsidRDefault="008B58FD" w:rsidP="00C17951">
      <w:hyperlink r:id="rId16" w:history="1">
        <w:r w:rsidR="00E518D6" w:rsidRPr="00E22EE2">
          <w:rPr>
            <w:rStyle w:val="Lienhypertexte"/>
          </w:rPr>
          <w:t>http://www.franceculture.fr/emission-les-retours-du-dimanche-travail-du-dimanche-d-un-dogme-a-l-autre-2013-10-06</w:t>
        </w:r>
      </w:hyperlink>
    </w:p>
    <w:p w:rsidR="00D85668" w:rsidRDefault="00D85668" w:rsidP="00D85668">
      <w:r>
        <w:t xml:space="preserve">Travailler le dimanche? </w:t>
      </w:r>
      <w:r w:rsidRPr="00D85668">
        <w:t xml:space="preserve">et Culture Radio </w:t>
      </w:r>
      <w:proofErr w:type="gramStart"/>
      <w:r w:rsidRPr="00D85668">
        <w:t xml:space="preserve">France </w:t>
      </w:r>
      <w:r>
        <w:t>,</w:t>
      </w:r>
      <w:proofErr w:type="gramEnd"/>
      <w:r>
        <w:t xml:space="preserve"> 3D Stéphane Paoli, avec Alain </w:t>
      </w:r>
      <w:proofErr w:type="spellStart"/>
      <w:r>
        <w:t>Cabantous</w:t>
      </w:r>
      <w:proofErr w:type="spellEnd"/>
      <w:r>
        <w:t xml:space="preserve">, </w:t>
      </w:r>
      <w:r w:rsidR="00B2111C">
        <w:t>historien, Jean-Yves Boulin, sociologie et Bénédicte Reynau</w:t>
      </w:r>
      <w:r w:rsidR="00CB38F5">
        <w:t>d</w:t>
      </w:r>
      <w:r w:rsidR="00B2111C">
        <w:t xml:space="preserve">, </w:t>
      </w:r>
      <w:r w:rsidR="00CB38F5">
        <w:t>directrice de recherche au CNRS</w:t>
      </w:r>
    </w:p>
    <w:p w:rsidR="00B2111C" w:rsidRPr="00D85668" w:rsidRDefault="008B58FD" w:rsidP="00D85668">
      <w:hyperlink r:id="rId17" w:history="1">
        <w:r w:rsidR="00B2111C" w:rsidRPr="00F85F87">
          <w:rPr>
            <w:rStyle w:val="Lienhypertexte"/>
          </w:rPr>
          <w:t>http://www.franceinter.fr/player/reecouter?play=735620</w:t>
        </w:r>
      </w:hyperlink>
    </w:p>
    <w:sectPr w:rsidR="00B2111C" w:rsidRPr="00D85668" w:rsidSect="004508CB">
      <w:footerReference w:type="default" r:id="rId18"/>
      <w:pgSz w:w="11906" w:h="16838" w:code="9"/>
      <w:pgMar w:top="567" w:right="567" w:bottom="425"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FD" w:rsidRDefault="008B58FD" w:rsidP="00BF2862">
      <w:pPr>
        <w:spacing w:after="0" w:line="240" w:lineRule="auto"/>
      </w:pPr>
      <w:r>
        <w:separator/>
      </w:r>
    </w:p>
  </w:endnote>
  <w:endnote w:type="continuationSeparator" w:id="0">
    <w:p w:rsidR="008B58FD" w:rsidRDefault="008B58FD" w:rsidP="00BF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62" w:rsidRPr="00BF2862" w:rsidRDefault="00BF2862" w:rsidP="00BF2862">
    <w:pPr>
      <w:pStyle w:val="Pieddepage"/>
      <w:tabs>
        <w:tab w:val="clear" w:pos="9072"/>
        <w:tab w:val="right" w:pos="9498"/>
      </w:tabs>
      <w:rPr>
        <w:sz w:val="16"/>
        <w:szCs w:val="16"/>
      </w:rPr>
    </w:pPr>
    <w:r w:rsidRPr="00BF2862">
      <w:rPr>
        <w:sz w:val="16"/>
        <w:szCs w:val="16"/>
      </w:rPr>
      <w:t xml:space="preserve">Sophie </w:t>
    </w:r>
    <w:proofErr w:type="spellStart"/>
    <w:r w:rsidRPr="00BF2862">
      <w:rPr>
        <w:sz w:val="16"/>
        <w:szCs w:val="16"/>
      </w:rPr>
      <w:t>Ranjard</w:t>
    </w:r>
    <w:proofErr w:type="spellEnd"/>
    <w:r w:rsidRPr="00BF2862">
      <w:rPr>
        <w:sz w:val="16"/>
        <w:szCs w:val="16"/>
      </w:rPr>
      <w:t xml:space="preserve">, le </w:t>
    </w:r>
    <w:r w:rsidR="004508CB">
      <w:rPr>
        <w:sz w:val="16"/>
        <w:szCs w:val="16"/>
      </w:rPr>
      <w:t>02/01/2015</w:t>
    </w:r>
    <w:r w:rsidRPr="00BF2862">
      <w:rPr>
        <w:sz w:val="16"/>
        <w:szCs w:val="16"/>
      </w:rPr>
      <w:tab/>
    </w:r>
    <w:r w:rsidRPr="00BF2862">
      <w:rPr>
        <w:sz w:val="16"/>
        <w:szCs w:val="16"/>
      </w:rPr>
      <w:tab/>
    </w:r>
    <w:r w:rsidRPr="00BF2862">
      <w:rPr>
        <w:sz w:val="16"/>
        <w:szCs w:val="16"/>
      </w:rPr>
      <w:fldChar w:fldCharType="begin"/>
    </w:r>
    <w:r w:rsidRPr="00BF2862">
      <w:rPr>
        <w:sz w:val="16"/>
        <w:szCs w:val="16"/>
      </w:rPr>
      <w:instrText>PAGE   \* MERGEFORMAT</w:instrText>
    </w:r>
    <w:r w:rsidRPr="00BF2862">
      <w:rPr>
        <w:sz w:val="16"/>
        <w:szCs w:val="16"/>
      </w:rPr>
      <w:fldChar w:fldCharType="separate"/>
    </w:r>
    <w:r w:rsidR="00F92F9A">
      <w:rPr>
        <w:noProof/>
        <w:sz w:val="16"/>
        <w:szCs w:val="16"/>
      </w:rPr>
      <w:t>1</w:t>
    </w:r>
    <w:r w:rsidRPr="00BF286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FD" w:rsidRDefault="008B58FD" w:rsidP="00BF2862">
      <w:pPr>
        <w:spacing w:after="0" w:line="240" w:lineRule="auto"/>
      </w:pPr>
      <w:r>
        <w:separator/>
      </w:r>
    </w:p>
  </w:footnote>
  <w:footnote w:type="continuationSeparator" w:id="0">
    <w:p w:rsidR="008B58FD" w:rsidRDefault="008B58FD" w:rsidP="00BF2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78"/>
    <w:rsid w:val="000578DE"/>
    <w:rsid w:val="00091EE8"/>
    <w:rsid w:val="00093FA3"/>
    <w:rsid w:val="00113F9C"/>
    <w:rsid w:val="001236DC"/>
    <w:rsid w:val="001659C1"/>
    <w:rsid w:val="001A5238"/>
    <w:rsid w:val="00237A33"/>
    <w:rsid w:val="00260916"/>
    <w:rsid w:val="002757BF"/>
    <w:rsid w:val="00293522"/>
    <w:rsid w:val="002A2D7F"/>
    <w:rsid w:val="002A35A6"/>
    <w:rsid w:val="002A50AC"/>
    <w:rsid w:val="002B243C"/>
    <w:rsid w:val="00387756"/>
    <w:rsid w:val="003C3923"/>
    <w:rsid w:val="00406818"/>
    <w:rsid w:val="00410E2F"/>
    <w:rsid w:val="00427CD0"/>
    <w:rsid w:val="00430F75"/>
    <w:rsid w:val="004508CB"/>
    <w:rsid w:val="004954BB"/>
    <w:rsid w:val="004F3D64"/>
    <w:rsid w:val="0056672C"/>
    <w:rsid w:val="00575FD2"/>
    <w:rsid w:val="00585BE4"/>
    <w:rsid w:val="0061188E"/>
    <w:rsid w:val="006709E8"/>
    <w:rsid w:val="006908B4"/>
    <w:rsid w:val="00707392"/>
    <w:rsid w:val="00725CE5"/>
    <w:rsid w:val="007851C3"/>
    <w:rsid w:val="0079120A"/>
    <w:rsid w:val="00797A57"/>
    <w:rsid w:val="008A0CBB"/>
    <w:rsid w:val="008B58FD"/>
    <w:rsid w:val="0096351E"/>
    <w:rsid w:val="00964150"/>
    <w:rsid w:val="009878B0"/>
    <w:rsid w:val="009E7897"/>
    <w:rsid w:val="00A16956"/>
    <w:rsid w:val="00AA34E0"/>
    <w:rsid w:val="00B00E56"/>
    <w:rsid w:val="00B0646B"/>
    <w:rsid w:val="00B10E7B"/>
    <w:rsid w:val="00B2111C"/>
    <w:rsid w:val="00BC3D87"/>
    <w:rsid w:val="00BD5578"/>
    <w:rsid w:val="00BF2862"/>
    <w:rsid w:val="00C17951"/>
    <w:rsid w:val="00C81EDC"/>
    <w:rsid w:val="00CB38F5"/>
    <w:rsid w:val="00CD5ED0"/>
    <w:rsid w:val="00D172BF"/>
    <w:rsid w:val="00D35C5B"/>
    <w:rsid w:val="00D85668"/>
    <w:rsid w:val="00DC60DA"/>
    <w:rsid w:val="00E225EA"/>
    <w:rsid w:val="00E40242"/>
    <w:rsid w:val="00E518D6"/>
    <w:rsid w:val="00EE255F"/>
    <w:rsid w:val="00EE3063"/>
    <w:rsid w:val="00F839EB"/>
    <w:rsid w:val="00F922A7"/>
    <w:rsid w:val="00F92F9A"/>
    <w:rsid w:val="00FA4FF1"/>
    <w:rsid w:val="00FB3292"/>
    <w:rsid w:val="00FB7575"/>
    <w:rsid w:val="00FD5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D6"/>
    <w:pPr>
      <w:spacing w:after="60"/>
    </w:pPr>
    <w:rPr>
      <w:rFonts w:ascii="Arial Narrow" w:hAnsi="Arial Narrow"/>
    </w:rPr>
  </w:style>
  <w:style w:type="paragraph" w:styleId="Titre2">
    <w:name w:val="heading 2"/>
    <w:basedOn w:val="Normal"/>
    <w:next w:val="Normal"/>
    <w:link w:val="Titre2Car"/>
    <w:uiPriority w:val="9"/>
    <w:unhideWhenUsed/>
    <w:qFormat/>
    <w:rsid w:val="00BF2862"/>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ExportQouvertes">
    <w:name w:val="ExportQouvertes"/>
    <w:basedOn w:val="TableauNormal"/>
    <w:uiPriority w:val="99"/>
    <w:rsid w:val="0056672C"/>
    <w:pPr>
      <w:spacing w:after="0" w:line="240" w:lineRule="auto"/>
    </w:pPr>
    <w:rPr>
      <w:rFonts w:ascii="Arial" w:hAnsi="Arial"/>
      <w:sz w:val="16"/>
    </w:rPr>
    <w:tblPr/>
  </w:style>
  <w:style w:type="table" w:customStyle="1" w:styleId="QuestionsOuvertes">
    <w:name w:val="QuestionsOuvertes"/>
    <w:basedOn w:val="TableauNormal"/>
    <w:uiPriority w:val="99"/>
    <w:rsid w:val="0056672C"/>
    <w:pPr>
      <w:spacing w:after="0" w:line="240" w:lineRule="auto"/>
    </w:pPr>
    <w:rPr>
      <w:rFonts w:ascii="Arial" w:hAnsi="Arial"/>
      <w:sz w:val="16"/>
    </w:rPr>
    <w:tblPr/>
  </w:style>
  <w:style w:type="table" w:customStyle="1" w:styleId="Style1">
    <w:name w:val="Style1"/>
    <w:basedOn w:val="TableauNormal"/>
    <w:uiPriority w:val="99"/>
    <w:rsid w:val="00CD5ED0"/>
    <w:pPr>
      <w:spacing w:after="0" w:line="240" w:lineRule="auto"/>
    </w:pPr>
    <w:rPr>
      <w:rFonts w:ascii="Times New Roman" w:eastAsia="Times New Roman" w:hAnsi="Times New Roman" w:cs="Times New Roman"/>
      <w:sz w:val="20"/>
      <w:szCs w:val="20"/>
      <w:lang w:eastAsia="fr-FR"/>
    </w:rPr>
    <w:tblPr/>
  </w:style>
  <w:style w:type="character" w:customStyle="1" w:styleId="Titre2Car">
    <w:name w:val="Titre 2 Car"/>
    <w:basedOn w:val="Policepardfaut"/>
    <w:link w:val="Titre2"/>
    <w:uiPriority w:val="9"/>
    <w:rsid w:val="00BF2862"/>
    <w:rPr>
      <w:rFonts w:ascii="Arial" w:eastAsiaTheme="majorEastAsia" w:hAnsi="Arial" w:cstheme="majorBidi"/>
      <w:b/>
      <w:bCs/>
      <w:color w:val="4F81BD" w:themeColor="accent1"/>
      <w:sz w:val="26"/>
      <w:szCs w:val="26"/>
    </w:rPr>
  </w:style>
  <w:style w:type="character" w:styleId="Lienhypertexte">
    <w:name w:val="Hyperlink"/>
    <w:basedOn w:val="Policepardfaut"/>
    <w:uiPriority w:val="99"/>
    <w:unhideWhenUsed/>
    <w:rsid w:val="00C17951"/>
    <w:rPr>
      <w:color w:val="0000FF" w:themeColor="hyperlink"/>
      <w:u w:val="single"/>
    </w:rPr>
  </w:style>
  <w:style w:type="paragraph" w:styleId="En-tte">
    <w:name w:val="header"/>
    <w:basedOn w:val="Normal"/>
    <w:link w:val="En-tteCar"/>
    <w:uiPriority w:val="99"/>
    <w:unhideWhenUsed/>
    <w:rsid w:val="00BF2862"/>
    <w:pPr>
      <w:tabs>
        <w:tab w:val="center" w:pos="4536"/>
        <w:tab w:val="right" w:pos="9072"/>
      </w:tabs>
      <w:spacing w:after="0" w:line="240" w:lineRule="auto"/>
    </w:pPr>
  </w:style>
  <w:style w:type="character" w:customStyle="1" w:styleId="En-tteCar">
    <w:name w:val="En-tête Car"/>
    <w:basedOn w:val="Policepardfaut"/>
    <w:link w:val="En-tte"/>
    <w:uiPriority w:val="99"/>
    <w:rsid w:val="00BF2862"/>
  </w:style>
  <w:style w:type="paragraph" w:styleId="Pieddepage">
    <w:name w:val="footer"/>
    <w:basedOn w:val="Normal"/>
    <w:link w:val="PieddepageCar"/>
    <w:uiPriority w:val="99"/>
    <w:unhideWhenUsed/>
    <w:rsid w:val="00BF28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862"/>
  </w:style>
  <w:style w:type="character" w:styleId="Lienhypertextesuivivisit">
    <w:name w:val="FollowedHyperlink"/>
    <w:basedOn w:val="Policepardfaut"/>
    <w:uiPriority w:val="99"/>
    <w:semiHidden/>
    <w:unhideWhenUsed/>
    <w:rsid w:val="0079120A"/>
    <w:rPr>
      <w:color w:val="800080" w:themeColor="followedHyperlink"/>
      <w:u w:val="single"/>
    </w:rPr>
  </w:style>
  <w:style w:type="character" w:styleId="Accentuation">
    <w:name w:val="Emphasis"/>
    <w:basedOn w:val="Policepardfaut"/>
    <w:uiPriority w:val="20"/>
    <w:qFormat/>
    <w:rsid w:val="009878B0"/>
    <w:rPr>
      <w:i/>
      <w:iCs/>
    </w:rPr>
  </w:style>
  <w:style w:type="character" w:styleId="lev">
    <w:name w:val="Strong"/>
    <w:basedOn w:val="Policepardfaut"/>
    <w:uiPriority w:val="22"/>
    <w:qFormat/>
    <w:rsid w:val="009878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D6"/>
    <w:pPr>
      <w:spacing w:after="60"/>
    </w:pPr>
    <w:rPr>
      <w:rFonts w:ascii="Arial Narrow" w:hAnsi="Arial Narrow"/>
    </w:rPr>
  </w:style>
  <w:style w:type="paragraph" w:styleId="Titre2">
    <w:name w:val="heading 2"/>
    <w:basedOn w:val="Normal"/>
    <w:next w:val="Normal"/>
    <w:link w:val="Titre2Car"/>
    <w:uiPriority w:val="9"/>
    <w:unhideWhenUsed/>
    <w:qFormat/>
    <w:rsid w:val="00BF2862"/>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ExportQouvertes">
    <w:name w:val="ExportQouvertes"/>
    <w:basedOn w:val="TableauNormal"/>
    <w:uiPriority w:val="99"/>
    <w:rsid w:val="0056672C"/>
    <w:pPr>
      <w:spacing w:after="0" w:line="240" w:lineRule="auto"/>
    </w:pPr>
    <w:rPr>
      <w:rFonts w:ascii="Arial" w:hAnsi="Arial"/>
      <w:sz w:val="16"/>
    </w:rPr>
    <w:tblPr/>
  </w:style>
  <w:style w:type="table" w:customStyle="1" w:styleId="QuestionsOuvertes">
    <w:name w:val="QuestionsOuvertes"/>
    <w:basedOn w:val="TableauNormal"/>
    <w:uiPriority w:val="99"/>
    <w:rsid w:val="0056672C"/>
    <w:pPr>
      <w:spacing w:after="0" w:line="240" w:lineRule="auto"/>
    </w:pPr>
    <w:rPr>
      <w:rFonts w:ascii="Arial" w:hAnsi="Arial"/>
      <w:sz w:val="16"/>
    </w:rPr>
    <w:tblPr/>
  </w:style>
  <w:style w:type="table" w:customStyle="1" w:styleId="Style1">
    <w:name w:val="Style1"/>
    <w:basedOn w:val="TableauNormal"/>
    <w:uiPriority w:val="99"/>
    <w:rsid w:val="00CD5ED0"/>
    <w:pPr>
      <w:spacing w:after="0" w:line="240" w:lineRule="auto"/>
    </w:pPr>
    <w:rPr>
      <w:rFonts w:ascii="Times New Roman" w:eastAsia="Times New Roman" w:hAnsi="Times New Roman" w:cs="Times New Roman"/>
      <w:sz w:val="20"/>
      <w:szCs w:val="20"/>
      <w:lang w:eastAsia="fr-FR"/>
    </w:rPr>
    <w:tblPr/>
  </w:style>
  <w:style w:type="character" w:customStyle="1" w:styleId="Titre2Car">
    <w:name w:val="Titre 2 Car"/>
    <w:basedOn w:val="Policepardfaut"/>
    <w:link w:val="Titre2"/>
    <w:uiPriority w:val="9"/>
    <w:rsid w:val="00BF2862"/>
    <w:rPr>
      <w:rFonts w:ascii="Arial" w:eastAsiaTheme="majorEastAsia" w:hAnsi="Arial" w:cstheme="majorBidi"/>
      <w:b/>
      <w:bCs/>
      <w:color w:val="4F81BD" w:themeColor="accent1"/>
      <w:sz w:val="26"/>
      <w:szCs w:val="26"/>
    </w:rPr>
  </w:style>
  <w:style w:type="character" w:styleId="Lienhypertexte">
    <w:name w:val="Hyperlink"/>
    <w:basedOn w:val="Policepardfaut"/>
    <w:uiPriority w:val="99"/>
    <w:unhideWhenUsed/>
    <w:rsid w:val="00C17951"/>
    <w:rPr>
      <w:color w:val="0000FF" w:themeColor="hyperlink"/>
      <w:u w:val="single"/>
    </w:rPr>
  </w:style>
  <w:style w:type="paragraph" w:styleId="En-tte">
    <w:name w:val="header"/>
    <w:basedOn w:val="Normal"/>
    <w:link w:val="En-tteCar"/>
    <w:uiPriority w:val="99"/>
    <w:unhideWhenUsed/>
    <w:rsid w:val="00BF2862"/>
    <w:pPr>
      <w:tabs>
        <w:tab w:val="center" w:pos="4536"/>
        <w:tab w:val="right" w:pos="9072"/>
      </w:tabs>
      <w:spacing w:after="0" w:line="240" w:lineRule="auto"/>
    </w:pPr>
  </w:style>
  <w:style w:type="character" w:customStyle="1" w:styleId="En-tteCar">
    <w:name w:val="En-tête Car"/>
    <w:basedOn w:val="Policepardfaut"/>
    <w:link w:val="En-tte"/>
    <w:uiPriority w:val="99"/>
    <w:rsid w:val="00BF2862"/>
  </w:style>
  <w:style w:type="paragraph" w:styleId="Pieddepage">
    <w:name w:val="footer"/>
    <w:basedOn w:val="Normal"/>
    <w:link w:val="PieddepageCar"/>
    <w:uiPriority w:val="99"/>
    <w:unhideWhenUsed/>
    <w:rsid w:val="00BF28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2862"/>
  </w:style>
  <w:style w:type="character" w:styleId="Lienhypertextesuivivisit">
    <w:name w:val="FollowedHyperlink"/>
    <w:basedOn w:val="Policepardfaut"/>
    <w:uiPriority w:val="99"/>
    <w:semiHidden/>
    <w:unhideWhenUsed/>
    <w:rsid w:val="0079120A"/>
    <w:rPr>
      <w:color w:val="800080" w:themeColor="followedHyperlink"/>
      <w:u w:val="single"/>
    </w:rPr>
  </w:style>
  <w:style w:type="character" w:styleId="Accentuation">
    <w:name w:val="Emphasis"/>
    <w:basedOn w:val="Policepardfaut"/>
    <w:uiPriority w:val="20"/>
    <w:qFormat/>
    <w:rsid w:val="009878B0"/>
    <w:rPr>
      <w:i/>
      <w:iCs/>
    </w:rPr>
  </w:style>
  <w:style w:type="character" w:styleId="lev">
    <w:name w:val="Strong"/>
    <w:basedOn w:val="Policepardfaut"/>
    <w:uiPriority w:val="22"/>
    <w:qFormat/>
    <w:rsid w:val="00987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vierbabeau.fr/80-questions-sur-le-travail-du-dimanche/" TargetMode="External"/><Relationship Id="rId13" Type="http://schemas.openxmlformats.org/officeDocument/2006/relationships/hyperlink" Target="http://adbu.fr/actualites/37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seignementsup-recherche.gouv.fr/cid66472/l-extension-des-horaires-d-ouverture-des-bibliotheques-progres-et-obstacles.html" TargetMode="External"/><Relationship Id="rId12" Type="http://schemas.openxmlformats.org/officeDocument/2006/relationships/hyperlink" Target="http://www.observatoirelecturepublique.fr/observatoire_de_la_lecture_publique_web/" TargetMode="External"/><Relationship Id="rId17" Type="http://schemas.openxmlformats.org/officeDocument/2006/relationships/hyperlink" Target="http://www.franceinter.fr/player/reecouter?play=735620" TargetMode="External"/><Relationship Id="rId2" Type="http://schemas.microsoft.com/office/2007/relationships/stylesWithEffects" Target="stylesWithEffects.xml"/><Relationship Id="rId16" Type="http://schemas.openxmlformats.org/officeDocument/2006/relationships/hyperlink" Target="http://www.franceculture.fr/emission-les-retours-du-dimanche-travail-du-dimanche-d-un-dogme-a-l-autre-2013-10-0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nssib.fr/bibliotheque-numerique/notices/48193-ouvrir-plus-ouvrir-mieux-ouvrir-autrement-faisabilite-et-pertinence-des-extensions-des-horaires-d-ouverture-en-bibliotheques-universitaires" TargetMode="External"/><Relationship Id="rId5" Type="http://schemas.openxmlformats.org/officeDocument/2006/relationships/footnotes" Target="footnotes.xml"/><Relationship Id="rId15" Type="http://schemas.openxmlformats.org/officeDocument/2006/relationships/hyperlink" Target="http://www.franceculture.fr/2013-09-30-travail-du-dimanche-pourquoi-la-loi-est-elle-si-compliquee" TargetMode="External"/><Relationship Id="rId10" Type="http://schemas.openxmlformats.org/officeDocument/2006/relationships/hyperlink" Target="http://www.lemotif.fr/fr/etudes-et-donnees/etudes-du-motif/happy-hou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sansfrontieres.org/index.php?option=com_k2&amp;view=item&amp;id=374:publication-charte-ouvrons-les-biblio&amp;Itemid=355" TargetMode="External"/><Relationship Id="rId14" Type="http://schemas.openxmlformats.org/officeDocument/2006/relationships/hyperlink" Target="http://tempoterritorial.free.fr/IMG/pdf/biblio-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Sophie-Dell</dc:creator>
  <cp:lastModifiedBy>CRFB4</cp:lastModifiedBy>
  <cp:revision>2</cp:revision>
  <cp:lastPrinted>2014-04-07T14:27:00Z</cp:lastPrinted>
  <dcterms:created xsi:type="dcterms:W3CDTF">2015-01-05T09:55:00Z</dcterms:created>
  <dcterms:modified xsi:type="dcterms:W3CDTF">2015-01-05T09:55:00Z</dcterms:modified>
</cp:coreProperties>
</file>